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0"/>
          <w:szCs w:val="20"/>
        </w:rPr>
      </w:pPr>
    </w:p>
    <w:p w:rsid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0"/>
          <w:szCs w:val="20"/>
        </w:rPr>
      </w:pPr>
    </w:p>
    <w:p w:rsid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0"/>
          <w:szCs w:val="20"/>
        </w:rPr>
      </w:pPr>
    </w:p>
    <w:p w:rsid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0"/>
          <w:szCs w:val="20"/>
        </w:rPr>
      </w:pPr>
    </w:p>
    <w:p w:rsidR="00D916D5" w:rsidRPr="00D916D5" w:rsidRDefault="00D916D5" w:rsidP="00D916D5">
      <w:pPr>
        <w:overflowPunct w:val="0"/>
        <w:autoSpaceDE w:val="0"/>
        <w:autoSpaceDN w:val="0"/>
        <w:jc w:val="center"/>
        <w:rPr>
          <w:rFonts w:ascii="Roboto" w:hAnsi="Roboto"/>
          <w:b/>
          <w:color w:val="000000"/>
          <w:sz w:val="32"/>
          <w:szCs w:val="32"/>
        </w:rPr>
      </w:pPr>
      <w:r w:rsidRPr="00D916D5">
        <w:rPr>
          <w:rFonts w:ascii="Roboto" w:hAnsi="Roboto"/>
          <w:b/>
          <w:color w:val="000000"/>
          <w:sz w:val="32"/>
          <w:szCs w:val="32"/>
        </w:rPr>
        <w:t>Aggregate Deposit Totals</w:t>
      </w:r>
    </w:p>
    <w:p w:rsidR="00D916D5" w:rsidRPr="00D916D5" w:rsidRDefault="00D916D5" w:rsidP="00D916D5">
      <w:pPr>
        <w:overflowPunct w:val="0"/>
        <w:autoSpaceDE w:val="0"/>
        <w:autoSpaceDN w:val="0"/>
        <w:jc w:val="center"/>
        <w:rPr>
          <w:rFonts w:ascii="Roboto" w:hAnsi="Roboto"/>
          <w:b/>
          <w:color w:val="000000"/>
          <w:sz w:val="32"/>
          <w:szCs w:val="32"/>
        </w:rPr>
      </w:pPr>
      <w:r w:rsidRPr="00D916D5">
        <w:rPr>
          <w:rFonts w:ascii="Roboto" w:hAnsi="Roboto"/>
          <w:b/>
          <w:color w:val="000000"/>
          <w:sz w:val="32"/>
          <w:szCs w:val="32"/>
        </w:rPr>
        <w:t>Deposit Limitation</w:t>
      </w:r>
    </w:p>
    <w:p w:rsidR="00D916D5" w:rsidRPr="00D916D5" w:rsidRDefault="00D916D5" w:rsidP="00D916D5">
      <w:pPr>
        <w:overflowPunct w:val="0"/>
        <w:autoSpaceDE w:val="0"/>
        <w:autoSpaceDN w:val="0"/>
        <w:jc w:val="center"/>
        <w:rPr>
          <w:rFonts w:ascii="Roboto" w:hAnsi="Roboto"/>
          <w:b/>
          <w:color w:val="000000"/>
          <w:sz w:val="32"/>
          <w:szCs w:val="32"/>
        </w:rPr>
      </w:pPr>
    </w:p>
    <w:p w:rsid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0"/>
          <w:szCs w:val="20"/>
        </w:rPr>
      </w:pPr>
    </w:p>
    <w:p w:rsid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0"/>
          <w:szCs w:val="20"/>
        </w:rPr>
      </w:pPr>
    </w:p>
    <w:p w:rsidR="00D916D5" w:rsidRP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</w:p>
    <w:p w:rsidR="00EE271B" w:rsidRDefault="00EE271B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  <w:r w:rsidRPr="00D916D5">
        <w:rPr>
          <w:rFonts w:ascii="Roboto" w:hAnsi="Roboto"/>
          <w:color w:val="000000"/>
          <w:sz w:val="28"/>
          <w:szCs w:val="28"/>
        </w:rPr>
        <w:t xml:space="preserve">Total deposits for all banks and savings and loan associations in Nebraska as of June 30, 2020, were $72,044,305,000. The number was taken from a Federal Deposit Insurance Corporation compilation. </w:t>
      </w:r>
    </w:p>
    <w:p w:rsidR="00D916D5" w:rsidRP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</w:p>
    <w:p w:rsidR="00EE271B" w:rsidRDefault="00EE271B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  <w:r w:rsidRPr="00D916D5">
        <w:rPr>
          <w:rFonts w:ascii="Roboto" w:hAnsi="Roboto"/>
          <w:color w:val="000000"/>
          <w:sz w:val="28"/>
          <w:szCs w:val="28"/>
        </w:rPr>
        <w:t>The 22% limitation contained in Section 8-910(2</w:t>
      </w:r>
      <w:proofErr w:type="gramStart"/>
      <w:r w:rsidRPr="00D916D5">
        <w:rPr>
          <w:rFonts w:ascii="Roboto" w:hAnsi="Roboto"/>
          <w:color w:val="000000"/>
          <w:sz w:val="28"/>
          <w:szCs w:val="28"/>
        </w:rPr>
        <w:t>)(</w:t>
      </w:r>
      <w:proofErr w:type="gramEnd"/>
      <w:r w:rsidRPr="00D916D5">
        <w:rPr>
          <w:rFonts w:ascii="Roboto" w:hAnsi="Roboto"/>
          <w:color w:val="000000"/>
          <w:sz w:val="28"/>
          <w:szCs w:val="28"/>
        </w:rPr>
        <w:t xml:space="preserve">c), as of June 30, 2020, would be: </w:t>
      </w:r>
    </w:p>
    <w:p w:rsidR="00D916D5" w:rsidRPr="00D916D5" w:rsidRDefault="00D916D5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</w:p>
    <w:p w:rsidR="00EE271B" w:rsidRPr="00D916D5" w:rsidRDefault="00EE271B" w:rsidP="00D916D5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  <w:r w:rsidRPr="00D916D5">
        <w:rPr>
          <w:rFonts w:ascii="Roboto" w:hAnsi="Roboto"/>
          <w:color w:val="000000"/>
          <w:sz w:val="28"/>
          <w:szCs w:val="28"/>
        </w:rPr>
        <w:t xml:space="preserve">$72,044,305,000 </w:t>
      </w:r>
    </w:p>
    <w:p w:rsidR="00EE271B" w:rsidRPr="00D916D5" w:rsidRDefault="00EE271B" w:rsidP="00D916D5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  <w:u w:val="single"/>
        </w:rPr>
      </w:pPr>
      <w:r w:rsidRPr="00D916D5">
        <w:rPr>
          <w:rFonts w:ascii="Roboto" w:hAnsi="Roboto"/>
          <w:color w:val="000000"/>
          <w:sz w:val="28"/>
          <w:szCs w:val="28"/>
          <w:u w:val="single"/>
        </w:rPr>
        <w:t>           </w:t>
      </w:r>
      <w:r w:rsidR="00D916D5" w:rsidRPr="00D916D5">
        <w:rPr>
          <w:rFonts w:ascii="Roboto" w:hAnsi="Roboto"/>
          <w:color w:val="000000"/>
          <w:sz w:val="28"/>
          <w:szCs w:val="28"/>
          <w:u w:val="single"/>
        </w:rPr>
        <w:tab/>
      </w:r>
      <w:proofErr w:type="gramStart"/>
      <w:r w:rsidRPr="00D916D5">
        <w:rPr>
          <w:rFonts w:ascii="Roboto" w:hAnsi="Roboto"/>
          <w:color w:val="000000"/>
          <w:sz w:val="28"/>
          <w:szCs w:val="28"/>
          <w:u w:val="single"/>
        </w:rPr>
        <w:t>x</w:t>
      </w:r>
      <w:proofErr w:type="gramEnd"/>
      <w:r w:rsidRPr="00D916D5">
        <w:rPr>
          <w:rFonts w:ascii="Roboto" w:hAnsi="Roboto"/>
          <w:color w:val="000000"/>
          <w:sz w:val="28"/>
          <w:szCs w:val="28"/>
          <w:u w:val="single"/>
        </w:rPr>
        <w:t xml:space="preserve"> .22</w:t>
      </w:r>
    </w:p>
    <w:p w:rsidR="00EE271B" w:rsidRPr="00D916D5" w:rsidRDefault="00EE271B" w:rsidP="00EE271B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  <w:r w:rsidRPr="00D916D5">
        <w:rPr>
          <w:rFonts w:ascii="Roboto" w:hAnsi="Roboto"/>
          <w:color w:val="000000"/>
          <w:sz w:val="28"/>
          <w:szCs w:val="28"/>
        </w:rPr>
        <w:t>$15,849,747,100</w:t>
      </w:r>
      <w:bookmarkStart w:id="0" w:name="_GoBack"/>
      <w:bookmarkEnd w:id="0"/>
    </w:p>
    <w:p w:rsidR="00DE22E2" w:rsidRDefault="00DE22E2" w:rsidP="00D916D5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</w:p>
    <w:p w:rsidR="00D916D5" w:rsidRDefault="00D916D5" w:rsidP="00D916D5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</w:p>
    <w:p w:rsidR="00D916D5" w:rsidRDefault="00D916D5" w:rsidP="00D916D5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</w:p>
    <w:p w:rsidR="00D916D5" w:rsidRPr="00D916D5" w:rsidRDefault="00D916D5" w:rsidP="00D916D5">
      <w:pPr>
        <w:overflowPunct w:val="0"/>
        <w:autoSpaceDE w:val="0"/>
        <w:autoSpaceDN w:val="0"/>
        <w:jc w:val="both"/>
        <w:rPr>
          <w:rFonts w:ascii="Roboto" w:hAnsi="Roboto"/>
          <w:color w:val="000000"/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Revised October 14, 2020</w:t>
      </w:r>
    </w:p>
    <w:sectPr w:rsidR="00D916D5" w:rsidRPr="00D9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1B"/>
    <w:rsid w:val="00612E95"/>
    <w:rsid w:val="008A057D"/>
    <w:rsid w:val="00D916D5"/>
    <w:rsid w:val="00DE22E2"/>
    <w:rsid w:val="00E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0F14"/>
  <w15:chartTrackingRefBased/>
  <w15:docId w15:val="{F71F23E8-82D1-45B6-99D9-EAD2BB7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71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Kelly</dc:creator>
  <cp:keywords/>
  <dc:description/>
  <cp:lastModifiedBy>Lammers, Kelly</cp:lastModifiedBy>
  <cp:revision>1</cp:revision>
  <cp:lastPrinted>2020-10-16T20:04:00Z</cp:lastPrinted>
  <dcterms:created xsi:type="dcterms:W3CDTF">2020-10-16T19:41:00Z</dcterms:created>
  <dcterms:modified xsi:type="dcterms:W3CDTF">2020-10-16T20:45:00Z</dcterms:modified>
</cp:coreProperties>
</file>